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86C6E" w14:textId="4A4CE515" w:rsidR="00C73001" w:rsidRDefault="00C73001" w:rsidP="00C73001">
      <w:pPr>
        <w:pStyle w:val="Default"/>
        <w:spacing w:line="280" w:lineRule="exact"/>
        <w:jc w:val="center"/>
        <w:rPr>
          <w:rFonts w:ascii="Arial" w:hAnsi="Arial" w:cs="Arial"/>
          <w:b/>
          <w:bCs/>
          <w:sz w:val="22"/>
          <w:szCs w:val="22"/>
          <w:lang w:eastAsia="es-ES"/>
        </w:rPr>
      </w:pPr>
    </w:p>
    <w:p w14:paraId="6BD67DB9" w14:textId="77777777" w:rsidR="00C73001" w:rsidRDefault="00C73001" w:rsidP="00C73001">
      <w:pPr>
        <w:pStyle w:val="Default"/>
        <w:spacing w:line="280" w:lineRule="exact"/>
        <w:jc w:val="center"/>
        <w:rPr>
          <w:rFonts w:ascii="Arial" w:hAnsi="Arial" w:cs="Arial"/>
          <w:b/>
          <w:bCs/>
          <w:sz w:val="22"/>
          <w:szCs w:val="22"/>
          <w:lang w:eastAsia="es-ES"/>
        </w:rPr>
      </w:pPr>
    </w:p>
    <w:p w14:paraId="79C60121" w14:textId="4684B311" w:rsidR="00C73001" w:rsidRDefault="00C73001" w:rsidP="00C73001">
      <w:pPr>
        <w:pStyle w:val="Default"/>
        <w:spacing w:line="280" w:lineRule="exact"/>
        <w:jc w:val="center"/>
        <w:rPr>
          <w:rFonts w:ascii="Arial" w:hAnsi="Arial" w:cs="Arial"/>
          <w:b/>
          <w:bCs/>
          <w:sz w:val="22"/>
          <w:szCs w:val="22"/>
          <w:lang w:eastAsia="es-ES"/>
        </w:rPr>
      </w:pPr>
      <w:r w:rsidRPr="002543F6">
        <w:rPr>
          <w:rFonts w:ascii="Arial" w:hAnsi="Arial" w:cs="Arial"/>
          <w:b/>
          <w:bCs/>
          <w:sz w:val="22"/>
          <w:szCs w:val="22"/>
          <w:lang w:eastAsia="es-ES"/>
        </w:rPr>
        <w:t>ANEXO 6</w:t>
      </w:r>
    </w:p>
    <w:p w14:paraId="3C2644DA" w14:textId="77777777" w:rsidR="00C73001" w:rsidRPr="002543F6" w:rsidRDefault="00C73001" w:rsidP="00C73001">
      <w:pPr>
        <w:pStyle w:val="Default"/>
        <w:spacing w:line="280" w:lineRule="exact"/>
        <w:jc w:val="center"/>
        <w:rPr>
          <w:rFonts w:ascii="Arial" w:hAnsi="Arial" w:cs="Arial"/>
          <w:b/>
          <w:bCs/>
          <w:sz w:val="22"/>
          <w:szCs w:val="22"/>
          <w:lang w:eastAsia="es-ES"/>
        </w:rPr>
      </w:pPr>
    </w:p>
    <w:p w14:paraId="232C2E66" w14:textId="77777777" w:rsidR="00C73001" w:rsidRDefault="00C73001" w:rsidP="00C73001">
      <w:pPr>
        <w:pStyle w:val="Default"/>
        <w:spacing w:line="280" w:lineRule="exact"/>
        <w:jc w:val="center"/>
        <w:rPr>
          <w:rFonts w:ascii="Arial" w:hAnsi="Arial" w:cs="Arial"/>
          <w:b/>
          <w:bCs/>
          <w:sz w:val="22"/>
          <w:szCs w:val="22"/>
          <w:lang w:eastAsia="es-ES"/>
        </w:rPr>
      </w:pPr>
      <w:r w:rsidRPr="002543F6">
        <w:rPr>
          <w:rFonts w:ascii="Arial" w:hAnsi="Arial" w:cs="Arial"/>
          <w:b/>
          <w:bCs/>
          <w:sz w:val="22"/>
          <w:szCs w:val="22"/>
          <w:lang w:eastAsia="es-ES"/>
        </w:rPr>
        <w:t>CLÁUSULA DE PROTECCIÓN DE DATOS Y DEBER DE CONFIDENCIALIDAD</w:t>
      </w:r>
    </w:p>
    <w:p w14:paraId="70FCB24E" w14:textId="77777777" w:rsidR="00C73001" w:rsidRPr="002543F6" w:rsidRDefault="00C73001" w:rsidP="00C73001">
      <w:pPr>
        <w:pStyle w:val="Default"/>
        <w:spacing w:line="280" w:lineRule="exact"/>
        <w:jc w:val="center"/>
        <w:rPr>
          <w:rFonts w:ascii="Arial" w:hAnsi="Arial" w:cs="Arial"/>
          <w:b/>
          <w:bCs/>
          <w:sz w:val="22"/>
          <w:szCs w:val="22"/>
          <w:lang w:eastAsia="es-ES"/>
        </w:rPr>
      </w:pPr>
    </w:p>
    <w:p w14:paraId="29513D78"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La ejecución del objeto del contrato IRTA 2025024 relativo al servicio de gestión de residuos industriales y otros residuos generados en los diferentes centros IRTA no implica el tratamiento de datos personales, por lo que ni su personal ni, en su caso, las empresas subcontratadas, pueden acceder a los archivos, documentos y sistemas informáticos en los que figuren dichos datos.</w:t>
      </w:r>
    </w:p>
    <w:p w14:paraId="2CAFE40F" w14:textId="77777777" w:rsidR="00C73001" w:rsidRDefault="00C73001" w:rsidP="00C73001">
      <w:pPr>
        <w:pStyle w:val="Default"/>
        <w:spacing w:line="280" w:lineRule="exact"/>
        <w:jc w:val="both"/>
        <w:rPr>
          <w:rFonts w:ascii="Arial" w:hAnsi="Arial" w:cs="Arial"/>
          <w:sz w:val="22"/>
          <w:szCs w:val="22"/>
          <w:lang w:eastAsia="es-ES"/>
        </w:rPr>
      </w:pPr>
    </w:p>
    <w:p w14:paraId="72CCE784"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 xml:space="preserve">No obstante, en caso de tratamiento incidental, o en caso de que el personal de (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que para la realización del trabajo, requiera tratar algún dato del personal al servicio de la administración pública, quedará sujeto al cumplimiento de todo lo establecido en el Reglamento (UE) 2016/679, del Parlamento Europeo y del Consejo, de 27 de abril de 2016,  relativo a la protección de las personas físicas con respecto al tratamiento de datos personales y a la libre circulación de estos datos y por el que se deroga la Directiva 95/46/CE (en adelante RGPD) y la Ley orgánica 3/2018, de 5 de diciembre, de protección de datos personales y garantía de los derechos digitales (en adelante LOPDGDD) y la normativa de desarrollo. </w:t>
      </w:r>
    </w:p>
    <w:p w14:paraId="39DAAB83" w14:textId="77777777" w:rsidR="00C73001" w:rsidRPr="002543F6" w:rsidRDefault="00C73001" w:rsidP="00C73001">
      <w:pPr>
        <w:pStyle w:val="Default"/>
        <w:spacing w:line="280" w:lineRule="exact"/>
        <w:jc w:val="both"/>
        <w:rPr>
          <w:rFonts w:ascii="Arial" w:hAnsi="Arial" w:cs="Arial"/>
          <w:sz w:val="22"/>
          <w:szCs w:val="22"/>
          <w:lang w:eastAsia="es-ES"/>
        </w:rPr>
      </w:pPr>
    </w:p>
    <w:p w14:paraId="14F2A479" w14:textId="77777777" w:rsidR="00C73001" w:rsidRDefault="00C73001" w:rsidP="00C73001">
      <w:pPr>
        <w:pStyle w:val="Default"/>
        <w:spacing w:line="280" w:lineRule="exact"/>
        <w:jc w:val="both"/>
        <w:rPr>
          <w:rFonts w:ascii="Arial" w:hAnsi="Arial" w:cs="Arial"/>
          <w:sz w:val="22"/>
          <w:szCs w:val="22"/>
          <w:lang w:eastAsia="es-ES"/>
        </w:rPr>
      </w:pPr>
      <w:r>
        <w:rPr>
          <w:rFonts w:ascii="Arial" w:hAnsi="Arial" w:cs="Arial"/>
          <w:sz w:val="22"/>
          <w:szCs w:val="22"/>
          <w:lang w:eastAsia="es-ES"/>
        </w:rPr>
        <w:t>Cuando el personal de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y, en su caso, el de las empresas subcontratadas acceda a datos personales, estará obligado a guardar secreto incluso después de la finalización de la relación contractual, sin que en ningún caso pueda utilizar los datos ni revelarlos a terceros. </w:t>
      </w:r>
    </w:p>
    <w:p w14:paraId="3B9C6E4E" w14:textId="77777777" w:rsidR="00C73001" w:rsidRPr="002543F6" w:rsidRDefault="00C73001" w:rsidP="00C73001">
      <w:pPr>
        <w:pStyle w:val="Default"/>
        <w:spacing w:line="280" w:lineRule="exact"/>
        <w:jc w:val="both"/>
        <w:rPr>
          <w:rFonts w:ascii="Arial" w:hAnsi="Arial" w:cs="Arial"/>
          <w:sz w:val="22"/>
          <w:szCs w:val="22"/>
          <w:lang w:eastAsia="es-ES"/>
        </w:rPr>
      </w:pPr>
    </w:p>
    <w:p w14:paraId="7B407096"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El personal de (</w:t>
      </w:r>
      <w:r w:rsidRPr="002543F6">
        <w:rPr>
          <w:rFonts w:ascii="Arial" w:hAnsi="Arial" w:cs="Arial"/>
          <w:i/>
          <w:iCs/>
          <w:sz w:val="22"/>
          <w:szCs w:val="22"/>
          <w:lang w:eastAsia="es-ES"/>
        </w:rPr>
        <w:t>empresa contratista</w:t>
      </w:r>
      <w:r w:rsidRPr="002543F6">
        <w:rPr>
          <w:rFonts w:ascii="Arial" w:hAnsi="Arial" w:cs="Arial"/>
          <w:sz w:val="22"/>
          <w:szCs w:val="22"/>
          <w:lang w:eastAsia="es-ES"/>
        </w:rPr>
        <w:t>) y, en su caso el de las empresas subcontratadas, aunque no sean encargadas del tratamiento, deben respetar las medidas de seguridad que haya establecido el (</w:t>
      </w:r>
      <w:r w:rsidRPr="002543F6">
        <w:rPr>
          <w:rFonts w:ascii="Arial" w:hAnsi="Arial" w:cs="Arial"/>
          <w:i/>
          <w:iCs/>
          <w:sz w:val="22"/>
          <w:szCs w:val="22"/>
          <w:lang w:eastAsia="es-ES"/>
        </w:rPr>
        <w:t>órgano de contratación</w:t>
      </w:r>
      <w:r w:rsidRPr="002543F6">
        <w:rPr>
          <w:rFonts w:ascii="Arial" w:hAnsi="Arial" w:cs="Arial"/>
          <w:sz w:val="22"/>
          <w:szCs w:val="22"/>
          <w:lang w:eastAsia="es-ES"/>
        </w:rPr>
        <w:t xml:space="preserve">), responsable del tratamiento. En particular, debe tener en cuenta lo siguiente: </w:t>
      </w:r>
    </w:p>
    <w:p w14:paraId="722C2AEB" w14:textId="77777777" w:rsidR="00C73001" w:rsidRPr="002543F6" w:rsidRDefault="00C73001" w:rsidP="00C73001">
      <w:pPr>
        <w:pStyle w:val="Default"/>
        <w:spacing w:line="280" w:lineRule="exact"/>
        <w:jc w:val="both"/>
        <w:rPr>
          <w:rFonts w:ascii="Arial" w:hAnsi="Arial" w:cs="Arial"/>
          <w:sz w:val="22"/>
          <w:szCs w:val="22"/>
          <w:lang w:eastAsia="es-ES"/>
        </w:rPr>
      </w:pPr>
    </w:p>
    <w:p w14:paraId="2377601A" w14:textId="77777777" w:rsidR="00C73001" w:rsidRPr="002543F6" w:rsidRDefault="00C73001" w:rsidP="00C73001">
      <w:pPr>
        <w:pStyle w:val="Default"/>
        <w:spacing w:line="280" w:lineRule="exact"/>
        <w:jc w:val="both"/>
        <w:rPr>
          <w:rFonts w:ascii="Arial" w:hAnsi="Arial" w:cs="Arial"/>
          <w:sz w:val="22"/>
          <w:szCs w:val="22"/>
          <w:lang w:eastAsia="es-ES"/>
        </w:rPr>
      </w:pPr>
      <w:r>
        <w:rPr>
          <w:rFonts w:ascii="Arial" w:hAnsi="Arial" w:cs="Arial"/>
          <w:sz w:val="22"/>
          <w:szCs w:val="22"/>
          <w:lang w:eastAsia="es-ES"/>
        </w:rPr>
        <w:t xml:space="preserve">-El personal propio y, en su caso, el de las empresas subcontratadas debe conocer y cumplir la confidencialidad de la información referente a la tarea realizada y estará obligado a mantener absoluta reserva respecto a cualquier dato o información al que pueda acceder de forma extraordinaria durante el cumplimiento del contrato. </w:t>
      </w:r>
    </w:p>
    <w:p w14:paraId="35AE7A1F" w14:textId="77777777" w:rsidR="00C73001" w:rsidRPr="002543F6" w:rsidRDefault="00C73001" w:rsidP="00C73001">
      <w:pPr>
        <w:pStyle w:val="Default"/>
        <w:spacing w:line="280" w:lineRule="exact"/>
        <w:jc w:val="both"/>
        <w:rPr>
          <w:rFonts w:ascii="Arial" w:hAnsi="Arial" w:cs="Arial"/>
          <w:sz w:val="22"/>
          <w:szCs w:val="22"/>
          <w:lang w:eastAsia="es-ES"/>
        </w:rPr>
      </w:pPr>
    </w:p>
    <w:p w14:paraId="018FC557" w14:textId="77777777" w:rsidR="00C73001" w:rsidRPr="002543F6" w:rsidRDefault="00C73001" w:rsidP="00C73001">
      <w:pPr>
        <w:pStyle w:val="Default"/>
        <w:spacing w:line="280" w:lineRule="exact"/>
        <w:jc w:val="both"/>
        <w:rPr>
          <w:rFonts w:ascii="Arial" w:hAnsi="Arial" w:cs="Arial"/>
          <w:sz w:val="22"/>
          <w:szCs w:val="22"/>
          <w:lang w:eastAsia="es-ES"/>
        </w:rPr>
      </w:pPr>
      <w:r>
        <w:rPr>
          <w:rFonts w:ascii="Arial" w:hAnsi="Arial" w:cs="Arial"/>
          <w:sz w:val="22"/>
          <w:szCs w:val="22"/>
          <w:lang w:eastAsia="es-ES"/>
        </w:rPr>
        <w:t xml:space="preserve">-No se podrán utilizar los datos e informaciones derivadas de la ejecución del contrato para finalidades distintas de las necesarias para el cumplimiento de este contrato, ni podrán cederse a terceros, ni copiarse o reproducirse, excepto en la forma y condiciones necesarias para garantizar la seguridad de las mismas y la recuperación de la información ante quiebras o accidentes. </w:t>
      </w:r>
    </w:p>
    <w:p w14:paraId="0392586D" w14:textId="77777777" w:rsidR="00C73001" w:rsidRPr="002543F6" w:rsidRDefault="00C73001" w:rsidP="00C73001">
      <w:pPr>
        <w:pStyle w:val="Default"/>
        <w:spacing w:line="280" w:lineRule="exact"/>
        <w:jc w:val="both"/>
        <w:rPr>
          <w:rFonts w:ascii="Arial" w:hAnsi="Arial" w:cs="Arial"/>
          <w:sz w:val="22"/>
          <w:szCs w:val="22"/>
          <w:lang w:eastAsia="es-ES"/>
        </w:rPr>
      </w:pPr>
    </w:p>
    <w:p w14:paraId="2056FB75" w14:textId="77777777" w:rsidR="00C73001" w:rsidRPr="002543F6" w:rsidRDefault="00C73001" w:rsidP="00C73001">
      <w:pPr>
        <w:pStyle w:val="Default"/>
        <w:spacing w:line="280" w:lineRule="exact"/>
        <w:jc w:val="both"/>
        <w:rPr>
          <w:rFonts w:ascii="Arial" w:hAnsi="Arial" w:cs="Arial"/>
          <w:sz w:val="22"/>
          <w:szCs w:val="22"/>
          <w:lang w:eastAsia="es-ES"/>
        </w:rPr>
      </w:pPr>
      <w:r>
        <w:rPr>
          <w:rFonts w:ascii="Arial" w:hAnsi="Arial" w:cs="Arial"/>
          <w:sz w:val="22"/>
          <w:szCs w:val="22"/>
          <w:lang w:eastAsia="es-ES"/>
        </w:rPr>
        <w:t>-En todo el proceso de ejecución de las tareas propias del contrato,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y, en su caso, las empresas subcontratadas deben cumplir estrictas normas de seguridad a fin de asegurar en todo momento la confidencialidad, la integridad y la disponibilidad de la información referente a las tareas ejecutadas. </w:t>
      </w:r>
    </w:p>
    <w:p w14:paraId="43F97CC5" w14:textId="77777777" w:rsidR="00C73001" w:rsidRPr="002543F6" w:rsidRDefault="00C73001" w:rsidP="00C73001">
      <w:pPr>
        <w:pStyle w:val="Default"/>
        <w:spacing w:line="280" w:lineRule="exact"/>
        <w:jc w:val="both"/>
        <w:rPr>
          <w:rFonts w:ascii="Arial" w:hAnsi="Arial" w:cs="Arial"/>
          <w:sz w:val="22"/>
          <w:szCs w:val="22"/>
          <w:lang w:eastAsia="es-ES"/>
        </w:rPr>
      </w:pPr>
    </w:p>
    <w:p w14:paraId="55347422" w14:textId="77777777" w:rsidR="00C73001" w:rsidRPr="002543F6" w:rsidRDefault="00C73001" w:rsidP="00C73001">
      <w:pPr>
        <w:pStyle w:val="Default"/>
        <w:spacing w:line="280" w:lineRule="exact"/>
        <w:jc w:val="both"/>
        <w:rPr>
          <w:rFonts w:ascii="Arial" w:hAnsi="Arial" w:cs="Arial"/>
          <w:sz w:val="22"/>
          <w:szCs w:val="22"/>
          <w:lang w:eastAsia="es-ES"/>
        </w:rPr>
      </w:pPr>
      <w:r>
        <w:rPr>
          <w:rFonts w:ascii="Arial" w:hAnsi="Arial" w:cs="Arial"/>
          <w:sz w:val="22"/>
          <w:szCs w:val="22"/>
          <w:lang w:eastAsia="es-ES"/>
        </w:rPr>
        <w:t>-Igualmente, habrá que garantizar la seguridad y la confidencialidad de la información contenida en la documentación de los registros y seguimientos llevados por (</w:t>
      </w:r>
      <w:r w:rsidRPr="002543F6">
        <w:rPr>
          <w:rFonts w:ascii="Arial" w:hAnsi="Arial" w:cs="Arial"/>
          <w:i/>
          <w:iCs/>
          <w:sz w:val="22"/>
          <w:szCs w:val="22"/>
          <w:lang w:eastAsia="es-ES"/>
        </w:rPr>
        <w:t xml:space="preserve">empresa </w:t>
      </w:r>
      <w:r w:rsidRPr="002543F6">
        <w:rPr>
          <w:rFonts w:ascii="Arial" w:hAnsi="Arial" w:cs="Arial"/>
          <w:i/>
          <w:iCs/>
          <w:sz w:val="22"/>
          <w:szCs w:val="22"/>
          <w:lang w:eastAsia="es-ES"/>
        </w:rPr>
        <w:lastRenderedPageBreak/>
        <w:t>contratista</w:t>
      </w:r>
      <w:r w:rsidRPr="002543F6">
        <w:rPr>
          <w:rFonts w:ascii="Arial" w:hAnsi="Arial" w:cs="Arial"/>
          <w:sz w:val="22"/>
          <w:szCs w:val="22"/>
          <w:lang w:eastAsia="es-ES"/>
        </w:rPr>
        <w:t>) respecto al proceso de ejecución.</w:t>
      </w:r>
    </w:p>
    <w:p w14:paraId="58582759" w14:textId="77777777" w:rsidR="00C73001" w:rsidRPr="002543F6" w:rsidRDefault="00C73001" w:rsidP="00C73001">
      <w:pPr>
        <w:spacing w:line="280" w:lineRule="exact"/>
        <w:rPr>
          <w:rFonts w:ascii="Arial" w:hAnsi="Arial" w:cs="Arial"/>
          <w:color w:val="000000"/>
          <w:szCs w:val="22"/>
        </w:rPr>
      </w:pPr>
    </w:p>
    <w:p w14:paraId="48EA69DB" w14:textId="77777777" w:rsidR="00C73001" w:rsidRPr="002543F6"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La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debe poner en conocimiento de los trabajadores afectados las medidas establecidas en la cláusula anterior y conservar la acreditación de la comunicación de este deber. </w:t>
      </w:r>
    </w:p>
    <w:p w14:paraId="63EBDF4E" w14:textId="77777777" w:rsidR="00C73001" w:rsidRDefault="00C73001" w:rsidP="00C73001">
      <w:pPr>
        <w:pStyle w:val="Default"/>
        <w:spacing w:line="280" w:lineRule="exact"/>
        <w:jc w:val="both"/>
        <w:rPr>
          <w:rFonts w:ascii="Arial" w:hAnsi="Arial" w:cs="Arial"/>
          <w:sz w:val="22"/>
          <w:szCs w:val="22"/>
          <w:lang w:eastAsia="es-ES"/>
        </w:rPr>
      </w:pPr>
    </w:p>
    <w:p w14:paraId="6AE2B0FD"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Asimismo,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debe poner en conocimiento del responsable del tratamiento, de forma inmediata, cualquier incidencia que se produzca durante la ejecución del contrato que pueda afectar a la integridad o la confidencialidad de los datos personales afectados por este incidente. </w:t>
      </w:r>
    </w:p>
    <w:p w14:paraId="15ACCB34" w14:textId="77777777" w:rsidR="00C73001" w:rsidRPr="002543F6" w:rsidRDefault="00C73001" w:rsidP="00C73001">
      <w:pPr>
        <w:pStyle w:val="Default"/>
        <w:spacing w:line="280" w:lineRule="exact"/>
        <w:jc w:val="both"/>
        <w:rPr>
          <w:rFonts w:ascii="Arial" w:hAnsi="Arial" w:cs="Arial"/>
          <w:sz w:val="22"/>
          <w:szCs w:val="22"/>
          <w:lang w:eastAsia="es-ES"/>
        </w:rPr>
      </w:pPr>
    </w:p>
    <w:p w14:paraId="20FC55F2"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La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deberá devolver todos aquellos soportes o materiales que contengan datos personales al IRTA o destruirlos, inmediatamente después de la finalización de las tareas que han originado su uso temporal, y en cualquier caso, a la finalización del proyecto o de la relación laboral. </w:t>
      </w:r>
    </w:p>
    <w:p w14:paraId="0B79E668" w14:textId="77777777" w:rsidR="00C73001" w:rsidRPr="002543F6" w:rsidRDefault="00C73001" w:rsidP="00C73001">
      <w:pPr>
        <w:pStyle w:val="Default"/>
        <w:spacing w:line="280" w:lineRule="exact"/>
        <w:jc w:val="both"/>
        <w:rPr>
          <w:rFonts w:ascii="Arial" w:hAnsi="Arial" w:cs="Arial"/>
          <w:sz w:val="22"/>
          <w:szCs w:val="22"/>
          <w:lang w:eastAsia="es-ES"/>
        </w:rPr>
      </w:pPr>
    </w:p>
    <w:p w14:paraId="5E88CDD1" w14:textId="77777777" w:rsidR="00C73001"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 xml:space="preserve">El incumplimiento de lo establecido en los apartados anteriores puede dar lugar a que </w:t>
      </w:r>
      <w:r w:rsidRPr="002543F6">
        <w:rPr>
          <w:rFonts w:ascii="Arial" w:hAnsi="Arial" w:cs="Arial"/>
          <w:i/>
          <w:iCs/>
          <w:sz w:val="22"/>
          <w:szCs w:val="22"/>
          <w:lang w:eastAsia="es-ES"/>
        </w:rPr>
        <w:t>(empresa contratista</w:t>
      </w:r>
      <w:r w:rsidRPr="002543F6">
        <w:rPr>
          <w:rFonts w:ascii="Arial" w:hAnsi="Arial" w:cs="Arial"/>
          <w:sz w:val="22"/>
          <w:szCs w:val="22"/>
          <w:lang w:eastAsia="es-ES"/>
        </w:rPr>
        <w:t xml:space="preserve">) sea considerada responsable del tratamiento, a los efectos de aplicar el régimen sancionador y de responsabilidades previsto en la normativa de protección de datos. </w:t>
      </w:r>
    </w:p>
    <w:p w14:paraId="414CA0F2" w14:textId="77777777" w:rsidR="00C73001" w:rsidRPr="002543F6" w:rsidRDefault="00C73001" w:rsidP="00C73001">
      <w:pPr>
        <w:pStyle w:val="Default"/>
        <w:spacing w:line="280" w:lineRule="exact"/>
        <w:jc w:val="both"/>
        <w:rPr>
          <w:rFonts w:ascii="Arial" w:hAnsi="Arial" w:cs="Arial"/>
          <w:sz w:val="22"/>
          <w:szCs w:val="22"/>
          <w:lang w:eastAsia="es-ES"/>
        </w:rPr>
      </w:pPr>
    </w:p>
    <w:p w14:paraId="33C72B79" w14:textId="77777777" w:rsidR="00C73001" w:rsidRPr="002543F6" w:rsidRDefault="00C73001" w:rsidP="00C73001">
      <w:pPr>
        <w:pStyle w:val="Default"/>
        <w:spacing w:line="280" w:lineRule="exact"/>
        <w:jc w:val="both"/>
        <w:rPr>
          <w:rFonts w:ascii="Arial" w:hAnsi="Arial" w:cs="Arial"/>
          <w:sz w:val="22"/>
          <w:szCs w:val="22"/>
          <w:lang w:eastAsia="es-ES"/>
        </w:rPr>
      </w:pPr>
      <w:r w:rsidRPr="002543F6">
        <w:rPr>
          <w:rFonts w:ascii="Arial" w:hAnsi="Arial" w:cs="Arial"/>
          <w:sz w:val="22"/>
          <w:szCs w:val="22"/>
          <w:lang w:eastAsia="es-ES"/>
        </w:rPr>
        <w:t xml:space="preserve">............., en ......... de ......... de 20... </w:t>
      </w:r>
    </w:p>
    <w:p w14:paraId="7ADB8656" w14:textId="77777777" w:rsidR="00C73001" w:rsidRPr="002543F6" w:rsidRDefault="00C73001" w:rsidP="00C73001">
      <w:pPr>
        <w:spacing w:line="280" w:lineRule="exact"/>
        <w:rPr>
          <w:rFonts w:ascii="Arial" w:hAnsi="Arial" w:cs="Arial"/>
          <w:color w:val="000000"/>
          <w:szCs w:val="22"/>
        </w:rPr>
      </w:pPr>
      <w:r w:rsidRPr="002543F6">
        <w:rPr>
          <w:rFonts w:ascii="Arial" w:hAnsi="Arial" w:cs="Arial"/>
          <w:color w:val="000000"/>
          <w:szCs w:val="22"/>
        </w:rPr>
        <w:t>Firmado, ..............</w:t>
      </w:r>
    </w:p>
    <w:p w14:paraId="52BD9916" w14:textId="77777777" w:rsidR="00C73001" w:rsidRPr="002543F6" w:rsidRDefault="00C73001" w:rsidP="00C73001">
      <w:pPr>
        <w:spacing w:after="200" w:line="276" w:lineRule="auto"/>
        <w:jc w:val="left"/>
        <w:rPr>
          <w:rFonts w:ascii="Arial" w:hAnsi="Arial" w:cs="Arial"/>
          <w:b/>
          <w:szCs w:val="22"/>
        </w:rPr>
      </w:pPr>
    </w:p>
    <w:p w14:paraId="0A4B2AB2" w14:textId="2061281F" w:rsidR="00C73001" w:rsidRDefault="00C73001"/>
    <w:sectPr w:rsidR="00C73001">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785FD" w14:textId="77777777" w:rsidR="00C73001" w:rsidRDefault="00C73001" w:rsidP="00C73001">
      <w:r>
        <w:separator/>
      </w:r>
    </w:p>
  </w:endnote>
  <w:endnote w:type="continuationSeparator" w:id="0">
    <w:p w14:paraId="5191DB7F" w14:textId="77777777" w:rsidR="00C73001" w:rsidRDefault="00C73001" w:rsidP="00C73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E3792" w14:textId="77777777" w:rsidR="00C73001" w:rsidRDefault="00C73001" w:rsidP="00C73001">
      <w:r>
        <w:separator/>
      </w:r>
    </w:p>
  </w:footnote>
  <w:footnote w:type="continuationSeparator" w:id="0">
    <w:p w14:paraId="0A3C6FF3" w14:textId="77777777" w:rsidR="00C73001" w:rsidRDefault="00C73001" w:rsidP="00C73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5C10" w14:textId="0A18409A" w:rsidR="00C73001" w:rsidRDefault="00C73001">
    <w:pPr>
      <w:pStyle w:val="Encabezado"/>
    </w:pPr>
    <w:r>
      <w:rPr>
        <w:noProof/>
      </w:rPr>
      <w:drawing>
        <wp:anchor distT="0" distB="0" distL="114300" distR="114300" simplePos="0" relativeHeight="251659264" behindDoc="0" locked="0" layoutInCell="1" allowOverlap="1" wp14:anchorId="5F730DF0" wp14:editId="5BEAA0A7">
          <wp:simplePos x="0" y="0"/>
          <wp:positionH relativeFrom="margin">
            <wp:posOffset>0</wp:posOffset>
          </wp:positionH>
          <wp:positionV relativeFrom="paragraph">
            <wp:posOffset>159385</wp:posOffset>
          </wp:positionV>
          <wp:extent cx="1268095" cy="484505"/>
          <wp:effectExtent l="0" t="0" r="8255" b="0"/>
          <wp:wrapSquare wrapText="bothSides"/>
          <wp:docPr id="1608002297" name="Imagen 1608002297"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001"/>
    <w:rsid w:val="00384245"/>
    <w:rsid w:val="003D650A"/>
    <w:rsid w:val="00512622"/>
    <w:rsid w:val="00C7300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C9B81"/>
  <w15:chartTrackingRefBased/>
  <w15:docId w15:val="{42871188-3FAF-4549-9287-AEC34982A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01"/>
    <w:pPr>
      <w:spacing w:after="0" w:line="240" w:lineRule="auto"/>
      <w:jc w:val="both"/>
    </w:pPr>
    <w:rPr>
      <w:rFonts w:ascii="Helvetica" w:eastAsia="Times New Roman" w:hAnsi="Helvetica" w:cs="Times New Roman"/>
      <w:kern w:val="0"/>
      <w:sz w:val="22"/>
      <w:szCs w:val="20"/>
      <w:lang w:eastAsia="es-ES"/>
      <w14:ligatures w14:val="none"/>
    </w:rPr>
  </w:style>
  <w:style w:type="paragraph" w:styleId="Ttulo1">
    <w:name w:val="heading 1"/>
    <w:basedOn w:val="Normal"/>
    <w:next w:val="Normal"/>
    <w:link w:val="Ttulo1Car"/>
    <w:uiPriority w:val="9"/>
    <w:qFormat/>
    <w:rsid w:val="00C73001"/>
    <w:pPr>
      <w:keepNext/>
      <w:keepLines/>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C73001"/>
    <w:pPr>
      <w:keepNext/>
      <w:keepLines/>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C73001"/>
    <w:pPr>
      <w:keepNext/>
      <w:keepLines/>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C73001"/>
    <w:pPr>
      <w:keepNext/>
      <w:keepLines/>
      <w:spacing w:before="80" w:after="40" w:line="278" w:lineRule="auto"/>
      <w:jc w:val="left"/>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C73001"/>
    <w:pPr>
      <w:keepNext/>
      <w:keepLines/>
      <w:spacing w:before="80" w:after="40" w:line="278" w:lineRule="auto"/>
      <w:jc w:val="left"/>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C73001"/>
    <w:pPr>
      <w:keepNext/>
      <w:keepLines/>
      <w:spacing w:before="40" w:line="278" w:lineRule="auto"/>
      <w:jc w:val="left"/>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C73001"/>
    <w:pPr>
      <w:keepNext/>
      <w:keepLines/>
      <w:spacing w:before="40" w:line="278" w:lineRule="auto"/>
      <w:jc w:val="left"/>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C73001"/>
    <w:pPr>
      <w:keepNext/>
      <w:keepLines/>
      <w:spacing w:line="278" w:lineRule="auto"/>
      <w:jc w:val="left"/>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C73001"/>
    <w:pPr>
      <w:keepNext/>
      <w:keepLines/>
      <w:spacing w:line="278" w:lineRule="auto"/>
      <w:jc w:val="left"/>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73001"/>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73001"/>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73001"/>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73001"/>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73001"/>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73001"/>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73001"/>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73001"/>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73001"/>
    <w:rPr>
      <w:rFonts w:eastAsiaTheme="majorEastAsia" w:cstheme="majorBidi"/>
      <w:color w:val="272727" w:themeColor="text1" w:themeTint="D8"/>
    </w:rPr>
  </w:style>
  <w:style w:type="paragraph" w:styleId="Ttulo">
    <w:name w:val="Title"/>
    <w:basedOn w:val="Normal"/>
    <w:next w:val="Normal"/>
    <w:link w:val="TtuloCar"/>
    <w:uiPriority w:val="10"/>
    <w:qFormat/>
    <w:rsid w:val="00C73001"/>
    <w:pPr>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C7300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73001"/>
    <w:pPr>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C73001"/>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73001"/>
    <w:pPr>
      <w:spacing w:before="160" w:after="160" w:line="278" w:lineRule="auto"/>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C73001"/>
    <w:rPr>
      <w:i/>
      <w:iCs/>
      <w:color w:val="404040" w:themeColor="text1" w:themeTint="BF"/>
    </w:rPr>
  </w:style>
  <w:style w:type="paragraph" w:styleId="Prrafodelista">
    <w:name w:val="List Paragraph"/>
    <w:basedOn w:val="Normal"/>
    <w:uiPriority w:val="34"/>
    <w:qFormat/>
    <w:rsid w:val="00C73001"/>
    <w:pPr>
      <w:spacing w:after="160" w:line="278" w:lineRule="auto"/>
      <w:ind w:left="720"/>
      <w:contextualSpacing/>
      <w:jc w:val="left"/>
    </w:pPr>
    <w:rPr>
      <w:rFonts w:asciiTheme="minorHAnsi" w:eastAsiaTheme="minorHAnsi" w:hAnsiTheme="minorHAnsi" w:cstheme="minorBidi"/>
      <w:kern w:val="2"/>
      <w:sz w:val="24"/>
      <w:szCs w:val="24"/>
      <w:lang w:eastAsia="en-US"/>
      <w14:ligatures w14:val="standardContextual"/>
    </w:rPr>
  </w:style>
  <w:style w:type="character" w:styleId="nfasisintenso">
    <w:name w:val="Intense Emphasis"/>
    <w:basedOn w:val="Fuentedeprrafopredeter"/>
    <w:uiPriority w:val="21"/>
    <w:qFormat/>
    <w:rsid w:val="00C73001"/>
    <w:rPr>
      <w:i/>
      <w:iCs/>
      <w:color w:val="0F4761" w:themeColor="accent1" w:themeShade="BF"/>
    </w:rPr>
  </w:style>
  <w:style w:type="paragraph" w:styleId="Citadestacada">
    <w:name w:val="Intense Quote"/>
    <w:basedOn w:val="Normal"/>
    <w:next w:val="Normal"/>
    <w:link w:val="CitadestacadaCar"/>
    <w:uiPriority w:val="30"/>
    <w:qFormat/>
    <w:rsid w:val="00C7300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C73001"/>
    <w:rPr>
      <w:i/>
      <w:iCs/>
      <w:color w:val="0F4761" w:themeColor="accent1" w:themeShade="BF"/>
    </w:rPr>
  </w:style>
  <w:style w:type="character" w:styleId="Referenciaintensa">
    <w:name w:val="Intense Reference"/>
    <w:basedOn w:val="Fuentedeprrafopredeter"/>
    <w:uiPriority w:val="32"/>
    <w:qFormat/>
    <w:rsid w:val="00C73001"/>
    <w:rPr>
      <w:b/>
      <w:bCs/>
      <w:smallCaps/>
      <w:color w:val="0F4761" w:themeColor="accent1" w:themeShade="BF"/>
      <w:spacing w:val="5"/>
    </w:rPr>
  </w:style>
  <w:style w:type="paragraph" w:customStyle="1" w:styleId="Default">
    <w:name w:val="Default"/>
    <w:rsid w:val="00C73001"/>
    <w:pPr>
      <w:widowControl w:val="0"/>
      <w:autoSpaceDE w:val="0"/>
      <w:autoSpaceDN w:val="0"/>
      <w:adjustRightInd w:val="0"/>
      <w:spacing w:after="0" w:line="240" w:lineRule="auto"/>
    </w:pPr>
    <w:rPr>
      <w:rFonts w:ascii="Times-New-Roman,Bold" w:eastAsia="Times New Roman" w:hAnsi="Times-New-Roman,Bold" w:cs="Times-New-Roman,Bold"/>
      <w:color w:val="000000"/>
      <w:kern w:val="0"/>
      <w:lang w:eastAsia="ca-ES"/>
      <w14:ligatures w14:val="none"/>
    </w:rPr>
  </w:style>
  <w:style w:type="paragraph" w:styleId="Encabezado">
    <w:name w:val="header"/>
    <w:basedOn w:val="Normal"/>
    <w:link w:val="EncabezadoCar"/>
    <w:uiPriority w:val="99"/>
    <w:unhideWhenUsed/>
    <w:rsid w:val="00C73001"/>
    <w:pPr>
      <w:tabs>
        <w:tab w:val="center" w:pos="4252"/>
        <w:tab w:val="right" w:pos="8504"/>
      </w:tabs>
    </w:pPr>
  </w:style>
  <w:style w:type="character" w:customStyle="1" w:styleId="EncabezadoCar">
    <w:name w:val="Encabezado Car"/>
    <w:basedOn w:val="Fuentedeprrafopredeter"/>
    <w:link w:val="Encabezado"/>
    <w:uiPriority w:val="99"/>
    <w:rsid w:val="00C73001"/>
    <w:rPr>
      <w:rFonts w:ascii="Helvetica" w:eastAsia="Times New Roman" w:hAnsi="Helvetica" w:cs="Times New Roman"/>
      <w:kern w:val="0"/>
      <w:sz w:val="22"/>
      <w:szCs w:val="20"/>
      <w:lang w:eastAsia="es-ES"/>
      <w14:ligatures w14:val="none"/>
    </w:rPr>
  </w:style>
  <w:style w:type="paragraph" w:styleId="Piedepgina">
    <w:name w:val="footer"/>
    <w:basedOn w:val="Normal"/>
    <w:link w:val="PiedepginaCar"/>
    <w:uiPriority w:val="99"/>
    <w:unhideWhenUsed/>
    <w:rsid w:val="00C73001"/>
    <w:pPr>
      <w:tabs>
        <w:tab w:val="center" w:pos="4252"/>
        <w:tab w:val="right" w:pos="8504"/>
      </w:tabs>
    </w:pPr>
  </w:style>
  <w:style w:type="character" w:customStyle="1" w:styleId="PiedepginaCar">
    <w:name w:val="Pie de página Car"/>
    <w:basedOn w:val="Fuentedeprrafopredeter"/>
    <w:link w:val="Piedepgina"/>
    <w:uiPriority w:val="99"/>
    <w:rsid w:val="00C73001"/>
    <w:rPr>
      <w:rFonts w:ascii="Helvetica" w:eastAsia="Times New Roman" w:hAnsi="Helvetica" w:cs="Times New Roman"/>
      <w:kern w:val="0"/>
      <w:sz w:val="22"/>
      <w:szCs w:val="20"/>
      <w:lang w:eastAsia="es-ES"/>
      <w14:ligatures w14:val="none"/>
    </w:rPr>
  </w:style>
  <w:style w:type="character" w:styleId="Textodelmarcadordeposicin">
    <w:name w:val="Placeholder Text"/>
    <w:basedOn w:val="Fuentedeprrafopredeter"/>
    <w:uiPriority w:val="99"/>
    <w:semiHidden/>
    <w:rsid w:val="003D650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83B2DDF189544CA91F3E942C6E88BE" ma:contentTypeVersion="13" ma:contentTypeDescription="Crea un document nou" ma:contentTypeScope="" ma:versionID="c4f40ae5e9d3fc7ef59bca6555f1e226">
  <xsd:schema xmlns:xsd="http://www.w3.org/2001/XMLSchema" xmlns:xs="http://www.w3.org/2001/XMLSchema" xmlns:p="http://schemas.microsoft.com/office/2006/metadata/properties" xmlns:ns2="60418b6a-a757-4efd-8e50-44fdcd308ff9" xmlns:ns3="cd4f4e34-2c83-4423-b724-725a3fe064fe" targetNamespace="http://schemas.microsoft.com/office/2006/metadata/properties" ma:root="true" ma:fieldsID="9887d18aec684e4bdbcb409cbe8ffb81" ns2:_="" ns3:_="">
    <xsd:import namespace="60418b6a-a757-4efd-8e50-44fdcd308ff9"/>
    <xsd:import namespace="cd4f4e34-2c83-4423-b724-725a3fe064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18b6a-a757-4efd-8e50-44fdcd308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es de la imatge" ma:readOnly="false" ma:fieldId="{5cf76f15-5ced-4ddc-b409-7134ff3c332f}" ma:taxonomyMulti="true" ma:sspId="fc9fdf53-5fc8-4dfd-ab7a-db58370f13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4f4e34-2c83-4423-b724-725a3fe064fe" elementFormDefault="qualified">
    <xsd:import namespace="http://schemas.microsoft.com/office/2006/documentManagement/types"/>
    <xsd:import namespace="http://schemas.microsoft.com/office/infopath/2007/PartnerControls"/>
    <xsd:element name="SharedWithUsers" ma:index="10"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 compartit amb detalls" ma:internalName="SharedWithDetails" ma:readOnly="true">
      <xsd:simpleType>
        <xsd:restriction base="dms:Note">
          <xsd:maxLength value="255"/>
        </xsd:restriction>
      </xsd:simpleType>
    </xsd:element>
    <xsd:element name="TaxCatchAll" ma:index="15" nillable="true" ma:displayName="Taxonomy Catch All Column" ma:hidden="true" ma:list="{b3528856-104b-4b0d-8784-71d7cefaec61}" ma:internalName="TaxCatchAll" ma:showField="CatchAllData" ma:web="cd4f4e34-2c83-4423-b724-725a3fe064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4f4e34-2c83-4423-b724-725a3fe064fe" xsi:nil="true"/>
    <lcf76f155ced4ddcb4097134ff3c332f xmlns="60418b6a-a757-4efd-8e50-44fdcd308f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CB1D64-FD82-4436-B0DC-44525F985C74}"/>
</file>

<file path=customXml/itemProps2.xml><?xml version="1.0" encoding="utf-8"?>
<ds:datastoreItem xmlns:ds="http://schemas.openxmlformats.org/officeDocument/2006/customXml" ds:itemID="{6DFCBD20-5D7E-4F51-AC97-19220C6B2281}"/>
</file>

<file path=customXml/itemProps3.xml><?xml version="1.0" encoding="utf-8"?>
<ds:datastoreItem xmlns:ds="http://schemas.openxmlformats.org/officeDocument/2006/customXml" ds:itemID="{5FDED9A9-C135-4043-ADA7-93144A5952EC}"/>
</file>

<file path=docProps/app.xml><?xml version="1.0" encoding="utf-8"?>
<Properties xmlns="http://schemas.openxmlformats.org/officeDocument/2006/extended-properties" xmlns:vt="http://schemas.openxmlformats.org/officeDocument/2006/docPropsVTypes">
  <Template>Normal</Template>
  <TotalTime>3</TotalTime>
  <Pages>2</Pages>
  <Words>625</Words>
  <Characters>3568</Characters>
  <Application>Microsoft Office Word</Application>
  <DocSecurity>0</DocSecurity>
  <Lines>29</Lines>
  <Paragraphs>8</Paragraphs>
  <ScaleCrop>false</ScaleCrop>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Ortega, Miriam</dc:creator>
  <cp:keywords/>
  <dc:description/>
  <cp:lastModifiedBy>Ortega, Miriam</cp:lastModifiedBy>
  <cp:revision>1</cp:revision>
  <dcterms:created xsi:type="dcterms:W3CDTF">2025-10-27T09:27:00Z</dcterms:created>
  <dcterms:modified xsi:type="dcterms:W3CDTF">2025-10-27T09:30:00Z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0x0101000683B2DDF189544CA91F3E942C6E88BE</vt:lpwstr>
  </property>
  <property fmtid="{D5CDD505-2E9C-101B-9397-08002B2CF9AE}" pid="3" name="MediaServiceImageTags">
    <vt:lpwstr/>
  </property>
</Properties>
</file>